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left"/>
        <w:keepLines w:val="0"/>
        <w:keepNext w:val="0"/>
        <w:pageBreakBefore w:val="0"/>
        <w:spacing w:before="0" w:after="0" w:line="276" w:lineRule="auto"/>
        <w:shd w:val="clear" w:color="auto" w:fill="auto"/>
        <w:widowControl w:val="off"/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  <w:rtl w:val="0"/>
        </w:rPr>
        <w:t xml:space="preserve">ComProxy 2.4.26</w:t>
      </w: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</w:r>
    </w:p>
    <w:p>
      <w:pPr>
        <w:ind w:left="0" w:right="0" w:firstLine="0"/>
        <w:jc w:val="left"/>
        <w:keepLines w:val="0"/>
        <w:keepNext w:val="0"/>
        <w:pageBreakBefore w:val="0"/>
        <w:spacing w:before="0" w:after="0" w:line="276" w:lineRule="auto"/>
        <w:shd w:val="clear" w:color="auto" w:fill="auto"/>
        <w:widowControl w:val="off"/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  <w:rtl w:val="0"/>
        </w:rPr>
        <w:t xml:space="preserve">- SRTZ-1603 При отсутствии связи с ОФД Comproxy дублирует команду от ПО к ФР ПИРИТ</w:t>
      </w: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</w:r>
    </w:p>
    <w:p>
      <w:pPr>
        <w:ind w:left="0" w:right="0" w:firstLine="0"/>
        <w:jc w:val="left"/>
        <w:keepLines w:val="0"/>
        <w:keepNext w:val="0"/>
        <w:pageBreakBefore w:val="0"/>
        <w:spacing w:before="0" w:after="0" w:line="276" w:lineRule="auto"/>
        <w:shd w:val="clear" w:color="auto" w:fill="auto"/>
        <w:widowControl w:val="off"/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  <w:rtl w:val="0"/>
        </w:rPr>
        <w:t xml:space="preserve">- SRTZ-1602 При отсутствии связи с ОФД после закрытия денежного ящика не исчезает уведомление "Закройте денежный ящик".</w:t>
      </w:r>
      <w:r>
        <w:rPr>
          <w:rFonts w:ascii="Roboto" w:hAnsi="Roboto" w:eastAsia="Roboto" w:cs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val="clear" w:color="auto" w:fill="auto"/>
          <w:vertAlign w:val="baseline"/>
        </w:rPr>
      </w:r>
    </w:p>
    <w:p>
      <w:pPr>
        <w:ind w:left="0" w:right="0" w:firstLine="0"/>
        <w:jc w:val="left"/>
        <w:keepLines w:val="0"/>
        <w:keepNext w:val="0"/>
        <w:pageBreakBefore w:val="0"/>
        <w:spacing w:before="0" w:after="0" w:line="276" w:lineRule="auto"/>
        <w:shd w:val="clear" w:color="auto" w:fill="auto"/>
        <w:widowControl w:val="off"/>
        <w:rPr>
          <w:rFonts w:ascii="Roboto" w:hAnsi="Roboto" w:eastAsia="Roboto" w:cs="Roboto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jc w:val="center"/>
        <w:widowControl w:val="off"/>
        <w:rPr>
          <w:rFonts w:ascii="Roboto" w:hAnsi="Roboto" w:eastAsia="Roboto" w:cs="Roboto"/>
          <w:b/>
          <w:bCs/>
        </w:rPr>
      </w:pPr>
      <w:r>
        <w:rPr>
          <w:rFonts w:ascii="Roboto" w:hAnsi="Roboto" w:eastAsia="Roboto" w:cs="Roboto"/>
          <w:b/>
          <w:bCs/>
          <w:rtl w:val="0"/>
        </w:rPr>
        <w:t xml:space="preserve">Внимание! После обновления на 2.5.2 </w:t>
      </w:r>
      <w:r>
        <w:rPr>
          <w:rFonts w:ascii="Roboto" w:hAnsi="Roboto" w:eastAsia="Roboto" w:cs="Roboto"/>
          <w:b/>
          <w:bCs/>
        </w:rPr>
      </w:r>
    </w:p>
    <w:p>
      <w:pPr>
        <w:jc w:val="center"/>
        <w:widowControl w:val="off"/>
        <w:rPr>
          <w:rFonts w:ascii="Roboto" w:hAnsi="Roboto" w:eastAsia="Roboto" w:cs="Roboto"/>
          <w:b/>
          <w:bCs/>
        </w:rPr>
      </w:pPr>
      <w:r>
        <w:rPr>
          <w:rFonts w:ascii="Roboto" w:hAnsi="Roboto" w:eastAsia="Roboto" w:cs="Roboto"/>
          <w:b/>
          <w:bCs/>
          <w:rtl w:val="0"/>
        </w:rPr>
        <w:t xml:space="preserve">обновиться на старую версию через ЛК ККТ будет невозможно! </w:t>
      </w:r>
      <w:r>
        <w:rPr>
          <w:rFonts w:ascii="Roboto" w:hAnsi="Roboto" w:eastAsia="Roboto" w:cs="Roboto"/>
          <w:b/>
          <w:bCs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2.5.2.</w:t>
      </w: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COP-968 Удален процесс GUI (ComproxyAgent), 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COP-1010 В дистрибутивах используется JRE Liberica OpenJDK 1.8_322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2.5.6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COP-1012 Снижено число запросов в Кабинет ККТ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2.5.8 (только для ОС Tiny Core для Set Retail 10) </w:t>
      </w:r>
      <w:r>
        <w:rPr>
          <w:rFonts w:ascii="Roboto" w:hAnsi="Roboto" w:eastAsia="Roboto" w:cs="Roboto"/>
        </w:rPr>
      </w:r>
    </w:p>
    <w:p>
      <w:pPr>
        <w:ind w:left="0" w:firstLine="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-AT-392 Доработка ComproxyAgent c целью минимизации ошибок выполнения заданий при массовом обновлении ККТ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2.5.9 (для всех ОС)</w:t>
      </w:r>
      <w:r>
        <w:rPr>
          <w:rFonts w:ascii="Roboto" w:hAnsi="Roboto" w:eastAsia="Roboto" w:cs="Roboto"/>
        </w:rPr>
      </w:r>
    </w:p>
    <w:p>
      <w:pPr>
        <w:numPr>
          <w:ilvl w:val="0"/>
          <w:numId w:val="2"/>
        </w:numPr>
        <w:ind w:left="720" w:hanging="36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Доработка ComproxyAgent c целью минимизации ошибок выполнения заданий при массовом обновлении ККТ</w:t>
      </w:r>
      <w:r>
        <w:rPr>
          <w:rFonts w:ascii="Roboto" w:hAnsi="Roboto" w:eastAsia="Roboto" w:cs="Roboto"/>
        </w:rPr>
      </w:r>
    </w:p>
    <w:p>
      <w:pPr>
        <w:ind w:left="720" w:firstLine="0"/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3.0.8</w:t>
      </w:r>
      <w:r>
        <w:rPr>
          <w:rFonts w:ascii="Roboto" w:hAnsi="Roboto" w:eastAsia="Roboto" w:cs="Roboto"/>
        </w:rPr>
      </w:r>
    </w:p>
    <w:p>
      <w:pPr>
        <w:numPr>
          <w:ilvl w:val="0"/>
          <w:numId w:val="5"/>
        </w:numPr>
        <w:ind w:left="720" w:hanging="36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highlight w:val="white"/>
          <w:rtl w:val="0"/>
        </w:rPr>
        <w:t xml:space="preserve">Усовершенствование функциональности ComproxyAgent для передачи более 50 параметров ККТ в Кабинет ККТ</w:t>
      </w:r>
      <w:r>
        <w:rPr>
          <w:rFonts w:ascii="Roboto" w:hAnsi="Roboto" w:eastAsia="Roboto" w:cs="Roboto"/>
        </w:rPr>
      </w:r>
    </w:p>
    <w:p>
      <w:pPr>
        <w:numPr>
          <w:ilvl w:val="0"/>
          <w:numId w:val="5"/>
        </w:numPr>
        <w:ind w:left="720" w:hanging="360"/>
        <w:widowControl w:val="off"/>
        <w:rPr>
          <w:rFonts w:ascii="Roboto" w:hAnsi="Roboto" w:eastAsia="Roboto" w:cs="Roboto"/>
          <w:highlight w:val="white"/>
        </w:rPr>
      </w:pPr>
      <w:r>
        <w:rPr>
          <w:rFonts w:ascii="Roboto" w:hAnsi="Roboto" w:eastAsia="Roboto" w:cs="Roboto"/>
          <w:highlight w:val="white"/>
          <w:rtl w:val="0"/>
        </w:rPr>
        <w:t xml:space="preserve">Прекращена поддержка JRE 1.6 и отдельной сборки для Windows 2000</w:t>
      </w:r>
      <w:r>
        <w:rPr>
          <w:rFonts w:ascii="Roboto" w:hAnsi="Roboto" w:eastAsia="Roboto" w:cs="Roboto"/>
          <w:highlight w:val="white"/>
        </w:rPr>
      </w:r>
    </w:p>
    <w:p>
      <w:pPr>
        <w:numPr>
          <w:ilvl w:val="0"/>
          <w:numId w:val="5"/>
        </w:numPr>
        <w:ind w:left="720" w:hanging="360"/>
        <w:widowControl w:val="off"/>
        <w:rPr>
          <w:rFonts w:ascii="Roboto" w:hAnsi="Roboto" w:eastAsia="Roboto" w:cs="Roboto"/>
          <w:sz w:val="18"/>
          <w:szCs w:val="18"/>
          <w:highlight w:val="white"/>
        </w:rPr>
      </w:pPr>
      <w:r>
        <w:rPr>
          <w:rFonts w:ascii="Roboto" w:hAnsi="Roboto" w:eastAsia="Roboto" w:cs="Roboto"/>
          <w:highlight w:val="white"/>
          <w:rtl w:val="0"/>
        </w:rPr>
        <w:t xml:space="preserve">Теперь при недоступности ОФД/ОИСМ отправка документов приостанавливается на 5 минут только после 5 последовательных неудачных попыток, а не после первого сбоя, как это было ранее.</w:t>
      </w:r>
      <w:r>
        <w:rPr>
          <w:rFonts w:ascii="Roboto" w:hAnsi="Roboto" w:eastAsia="Roboto" w:cs="Roboto"/>
          <w:sz w:val="18"/>
          <w:szCs w:val="18"/>
          <w:highlight w:val="white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3.0.9</w:t>
      </w:r>
      <w:r>
        <w:rPr>
          <w:rFonts w:ascii="Roboto" w:hAnsi="Roboto" w:eastAsia="Roboto" w:cs="Roboto"/>
        </w:rPr>
      </w:r>
    </w:p>
    <w:p>
      <w:pPr>
        <w:numPr>
          <w:ilvl w:val="0"/>
          <w:numId w:val="1"/>
        </w:numPr>
        <w:ind w:left="720" w:hanging="36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color w:val="172b4d"/>
          <w:sz w:val="21"/>
          <w:szCs w:val="21"/>
          <w:highlight w:val="white"/>
          <w:rtl w:val="0"/>
        </w:rPr>
        <w:t xml:space="preserve">Агент  более не запрашивает команду AA/4 (услуги) на ККТ Пирит 2Ф</w:t>
      </w:r>
      <w:r>
        <w:rPr>
          <w:rFonts w:ascii="Roboto" w:hAnsi="Roboto" w:eastAsia="Roboto" w:cs="Roboto"/>
        </w:rPr>
      </w:r>
    </w:p>
    <w:p>
      <w:pPr>
        <w:ind w:left="720" w:firstLine="0"/>
        <w:widowControl w:val="off"/>
        <w:rPr>
          <w:rFonts w:ascii="Roboto" w:hAnsi="Roboto" w:eastAsia="Roboto" w:cs="Roboto"/>
          <w:color w:val="172b4d"/>
          <w:sz w:val="21"/>
          <w:szCs w:val="21"/>
          <w:highlight w:val="white"/>
        </w:rPr>
      </w:pPr>
      <w:r>
        <w:rPr>
          <w:rtl w:val="0"/>
        </w:rPr>
      </w:r>
      <w:r>
        <w:rPr>
          <w:rFonts w:ascii="Roboto" w:hAnsi="Roboto" w:eastAsia="Roboto" w:cs="Roboto"/>
          <w:color w:val="172b4d"/>
          <w:sz w:val="21"/>
          <w:szCs w:val="21"/>
          <w:highlight w:val="white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3.0.10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numPr>
          <w:ilvl w:val="0"/>
          <w:numId w:val="1"/>
        </w:numPr>
        <w:ind w:left="720" w:hanging="360"/>
        <w:widowControl w:val="off"/>
        <w:rPr>
          <w:rFonts w:ascii="Roboto" w:hAnsi="Roboto" w:eastAsia="Roboto" w:cs="Roboto"/>
          <w:sz w:val="16"/>
          <w:szCs w:val="16"/>
        </w:rPr>
      </w:pPr>
      <w:r>
        <w:rPr>
          <w:rFonts w:ascii="Roboto" w:hAnsi="Roboto" w:eastAsia="Roboto" w:cs="Roboto"/>
          <w:color w:val="42424c"/>
          <w:sz w:val="20"/>
          <w:szCs w:val="20"/>
          <w:highlight w:val="white"/>
          <w:rtl w:val="0"/>
        </w:rPr>
        <w:t xml:space="preserve">Только для пользователей Set Retail 10. Изменен скрипт запуска в TinyCore для обеспечения совместимости с Set Retail версии 10.4.4.0 и выше</w:t>
      </w:r>
      <w:r>
        <w:rPr>
          <w:rFonts w:ascii="Roboto" w:hAnsi="Roboto" w:eastAsia="Roboto" w:cs="Roboto"/>
          <w:sz w:val="16"/>
          <w:szCs w:val="16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3.0.12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  <w:color w:val="42424c"/>
          <w:sz w:val="20"/>
          <w:szCs w:val="20"/>
          <w:highlight w:val="white"/>
        </w:rPr>
      </w:pPr>
      <w:r>
        <w:rPr>
          <w:rFonts w:ascii="Roboto" w:hAnsi="Roboto" w:eastAsia="Roboto" w:cs="Roboto"/>
          <w:rtl w:val="0"/>
        </w:rPr>
        <w:t xml:space="preserve">- SRTZ-3497 Автоматическое аннулирование чека на VikiPrint из-за команды 05/1 в процессе формирования чека</w:t>
      </w:r>
      <w:r>
        <w:rPr>
          <w:rtl w:val="0"/>
        </w:rPr>
      </w:r>
      <w:r>
        <w:rPr>
          <w:rFonts w:ascii="Roboto" w:hAnsi="Roboto" w:eastAsia="Roboto" w:cs="Roboto"/>
          <w:color w:val="42424c"/>
          <w:sz w:val="20"/>
          <w:szCs w:val="20"/>
          <w:highlight w:val="white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3.1.2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AT-356 Обновление ComProxy на кассах Set Retail с Ubuntu через ЛК ККТ и патчи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AT-563 Проверка md5 файлов обновлений/прошивок при обновлений через ЛК ККТ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KKT-1361 Сбой при обмене кассы с ФР ПИРИТ из-за отсутствия ответа на команду 00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3.1.3</w:t>
      </w:r>
      <w:r>
        <w:rPr>
          <w:rFonts w:ascii="Roboto" w:hAnsi="Roboto" w:eastAsia="Roboto" w:cs="Roboto"/>
        </w:rPr>
      </w:r>
    </w:p>
    <w:p>
      <w:pPr>
        <w:ind w:left="0" w:firstLine="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KKT-1401 Некорректный статус ККТ в визуализации личного кабинета ККТ</w:t>
      </w:r>
      <w:r>
        <w:rPr>
          <w:rFonts w:ascii="Roboto" w:hAnsi="Roboto" w:eastAsia="Roboto" w:cs="Roboto"/>
        </w:rPr>
      </w:r>
    </w:p>
    <w:p>
      <w:pPr>
        <w:ind w:left="0" w:firstLine="0"/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3.1.5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  <w:sz w:val="21"/>
          <w:szCs w:val="21"/>
        </w:rPr>
      </w:pPr>
      <w:r>
        <w:rPr>
          <w:rFonts w:ascii="Roboto" w:hAnsi="Roboto" w:eastAsia="Roboto" w:cs="Roboto"/>
          <w:rtl w:val="0"/>
        </w:rPr>
        <w:t xml:space="preserve">- KKT-1401 Некорректный статус ККТ в визуализации личного кабинета ККТ</w:t>
      </w:r>
      <w:r>
        <w:rPr>
          <w:rtl w:val="0"/>
        </w:rPr>
      </w:r>
      <w:r>
        <w:rPr>
          <w:rFonts w:ascii="Roboto" w:hAnsi="Roboto" w:eastAsia="Roboto" w:cs="Roboto"/>
          <w:sz w:val="21"/>
          <w:szCs w:val="21"/>
        </w:rPr>
      </w:r>
    </w:p>
    <w:p>
      <w:pPr>
        <w:widowControl w:val="off"/>
        <w:rPr>
          <w:b/>
          <w:bCs/>
          <w:shd w:val="clear" w:color="auto" w:fill="dcfff1"/>
        </w:rPr>
      </w:pPr>
      <w:r>
        <w:rPr>
          <w:rFonts w:ascii="Roboto" w:hAnsi="Roboto" w:eastAsia="Roboto" w:cs="Roboto"/>
          <w:rtl w:val="0"/>
        </w:rPr>
        <w:t xml:space="preserve">- </w:t>
      </w:r>
      <w:r>
        <w:rPr>
          <w:rFonts w:ascii="Roboto" w:hAnsi="Roboto" w:eastAsia="Roboto" w:cs="Roboto"/>
          <w:rtl w:val="0"/>
        </w:rPr>
        <w:t xml:space="preserve">KKT-1480 Транспорт идентификаторов пользовательского дизайна</w:t>
      </w:r>
      <w:r>
        <w:rPr>
          <w:rtl w:val="0"/>
        </w:rPr>
      </w:r>
      <w:r>
        <w:rPr>
          <w:b/>
          <w:bCs/>
          <w:shd w:val="clear" w:color="auto" w:fill="dcfff1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- </w:t>
      </w:r>
      <w:r>
        <w:rPr>
          <w:rFonts w:ascii="Roboto" w:hAnsi="Roboto" w:eastAsia="Roboto" w:cs="Roboto"/>
          <w:rtl w:val="0"/>
        </w:rPr>
        <w:t xml:space="preserve">KKT-1510 </w:t>
      </w:r>
      <w:r>
        <w:rPr>
          <w:rFonts w:ascii="Roboto" w:hAnsi="Roboto" w:eastAsia="Roboto" w:cs="Roboto"/>
          <w:rtl w:val="0"/>
        </w:rPr>
        <w:t xml:space="preserve">Кабинет ККТ. не обновляется статус кассы.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3.1.7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highlight w:val="white"/>
          <w:rtl w:val="0"/>
        </w:rPr>
        <w:t xml:space="preserve">Исправлены критические ошибки:</w:t>
      </w: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numPr>
          <w:ilvl w:val="0"/>
          <w:numId w:val="4"/>
        </w:numPr>
        <w:ind w:left="720" w:hanging="360"/>
        <w:widowControl w:val="off"/>
        <w:rPr>
          <w:rFonts w:ascii="Roboto" w:hAnsi="Roboto" w:eastAsia="Roboto" w:cs="Roboto"/>
          <w:highlight w:val="white"/>
          <w:u w:val="none"/>
        </w:rPr>
      </w:pPr>
      <w:r>
        <w:rPr>
          <w:rFonts w:ascii="Roboto" w:hAnsi="Roboto" w:eastAsia="Roboto" w:cs="Roboto"/>
          <w:highlight w:val="white"/>
          <w:rtl w:val="0"/>
        </w:rPr>
        <w:t xml:space="preserve">SRTZ-4141 Потеря байтов при обмене между Comproxy и ФР</w:t>
      </w:r>
      <w:r>
        <w:rPr>
          <w:rFonts w:ascii="Roboto" w:hAnsi="Roboto" w:eastAsia="Roboto" w:cs="Roboto"/>
          <w:highlight w:val="white"/>
          <w:u w:val="none"/>
        </w:rPr>
      </w:r>
    </w:p>
    <w:p>
      <w:pPr>
        <w:numPr>
          <w:ilvl w:val="0"/>
          <w:numId w:val="4"/>
        </w:numPr>
        <w:ind w:left="720" w:hanging="360"/>
        <w:widowControl w:val="off"/>
        <w:rPr>
          <w:rFonts w:ascii="Roboto" w:hAnsi="Roboto" w:eastAsia="Roboto" w:cs="Roboto"/>
          <w:highlight w:val="white"/>
          <w:u w:val="none"/>
        </w:rPr>
      </w:pPr>
      <w:r>
        <w:rPr>
          <w:rFonts w:ascii="Roboto" w:hAnsi="Roboto" w:eastAsia="Roboto" w:cs="Roboto"/>
          <w:highlight w:val="white"/>
          <w:rtl w:val="0"/>
        </w:rPr>
        <w:t xml:space="preserve">SRTZ-4170 Не учитывается сумма позиции на стороне ФР Пирит 2Ф</w:t>
      </w:r>
      <w:r>
        <w:rPr>
          <w:rtl w:val="0"/>
        </w:rPr>
      </w:r>
      <w:r>
        <w:rPr>
          <w:rFonts w:ascii="Roboto" w:hAnsi="Roboto" w:eastAsia="Roboto" w:cs="Roboto"/>
          <w:highlight w:val="white"/>
          <w:u w:val="none"/>
        </w:rPr>
      </w:r>
    </w:p>
    <w:p>
      <w:pPr>
        <w:ind w:left="0" w:firstLine="0"/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3.2.0</w:t>
      </w:r>
      <w:r>
        <w:rPr>
          <w:rFonts w:ascii="Roboto" w:hAnsi="Roboto" w:eastAsia="Roboto" w:cs="Roboto"/>
        </w:rPr>
      </w:r>
    </w:p>
    <w:p>
      <w:pPr>
        <w:numPr>
          <w:ilvl w:val="0"/>
          <w:numId w:val="3"/>
        </w:numPr>
        <w:ind w:left="720" w:hanging="360"/>
        <w:widowControl w:val="off"/>
        <w:rPr>
          <w:rFonts w:ascii="Roboto" w:hAnsi="Roboto" w:eastAsia="Roboto" w:cs="Roboto"/>
          <w:u w:val="none"/>
        </w:rPr>
      </w:pPr>
      <w:r>
        <w:rPr>
          <w:rFonts w:ascii="Roboto" w:hAnsi="Roboto" w:eastAsia="Roboto" w:cs="Roboto"/>
          <w:rtl w:val="0"/>
        </w:rPr>
        <w:t xml:space="preserve">Доработки агента для перерегистрации ККТ без замены ФН через Кабинет ККТ (1/2)</w:t>
      </w:r>
      <w:r>
        <w:rPr>
          <w:rFonts w:ascii="Roboto" w:hAnsi="Roboto" w:eastAsia="Roboto" w:cs="Roboto"/>
          <w:u w:val="none"/>
        </w:rPr>
      </w:r>
    </w:p>
    <w:p>
      <w:pPr>
        <w:numPr>
          <w:ilvl w:val="0"/>
          <w:numId w:val="3"/>
        </w:numPr>
        <w:ind w:left="720" w:hanging="360"/>
        <w:widowControl w:val="off"/>
        <w:rPr>
          <w:rFonts w:ascii="Roboto" w:hAnsi="Roboto" w:eastAsia="Roboto" w:cs="Roboto"/>
          <w:u w:val="none"/>
        </w:rPr>
      </w:pPr>
      <w:r>
        <w:rPr>
          <w:rFonts w:ascii="Roboto" w:hAnsi="Roboto" w:eastAsia="Roboto" w:cs="Roboto"/>
          <w:rtl w:val="0"/>
        </w:rPr>
        <w:t xml:space="preserve">Исправлена ошибка SRTZ-4260 Нарушение процедуры регистрации чека на ФР Вики Принт из-за вклинивающейся команды 02/32</w:t>
      </w:r>
      <w:r>
        <w:rPr>
          <w:rFonts w:ascii="Roboto" w:hAnsi="Roboto" w:eastAsia="Roboto" w:cs="Roboto"/>
          <w:u w:val="none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3.3.0</w:t>
      </w:r>
      <w:r>
        <w:rPr>
          <w:rFonts w:ascii="Roboto" w:hAnsi="Roboto" w:eastAsia="Roboto" w:cs="Roboto"/>
        </w:rPr>
      </w:r>
    </w:p>
    <w:p>
      <w:pPr>
        <w:numPr>
          <w:ilvl w:val="0"/>
          <w:numId w:val="3"/>
        </w:numPr>
        <w:ind w:left="720" w:hanging="36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Доработки агента для перерегистрации ККТ без замены ФН через Кабинет ККТ (2/2)</w:t>
      </w:r>
      <w:r>
        <w:rPr>
          <w:rFonts w:ascii="Roboto" w:hAnsi="Roboto" w:eastAsia="Roboto" w:cs="Roboto"/>
        </w:rPr>
      </w:r>
    </w:p>
    <w:p>
      <w:pPr>
        <w:numPr>
          <w:ilvl w:val="0"/>
          <w:numId w:val="3"/>
        </w:numPr>
        <w:ind w:left="720" w:hanging="360"/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Реализация взаимодействия с ДККТ в рамках поддержки ТСПИоТ</w:t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xml:space="preserve">ComProxy 3.3.8</w:t>
      </w:r>
      <w:r>
        <w:rPr>
          <w:rFonts w:ascii="Roboto" w:hAnsi="Roboto" w:eastAsia="Roboto" w:cs="Roboto"/>
        </w:rPr>
      </w:r>
      <w:r>
        <w:rPr>
          <w:rFonts w:ascii="Roboto" w:hAnsi="Roboto" w:eastAsia="Roboto" w:cs="Roboto"/>
        </w:rPr>
      </w:r>
    </w:p>
    <w:p>
      <w:pPr>
        <w:pStyle w:val="31"/>
        <w:numPr>
          <w:ilvl w:val="0"/>
          <w:numId w:val="7"/>
        </w:num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</w:rPr>
        <w:t xml:space="preserve">Доработки службы для корректной работы с ТС ПИоТ.</w:t>
      </w:r>
      <w:r>
        <w:rPr>
          <w:rFonts w:ascii="Roboto" w:hAnsi="Roboto" w:eastAsia="Roboto" w:cs="Roboto"/>
        </w:rPr>
      </w:r>
    </w:p>
    <w:p>
      <w:pPr>
        <w:pStyle w:val="31"/>
        <w:numPr>
          <w:ilvl w:val="0"/>
          <w:numId w:val="7"/>
        </w:numPr>
        <w:widowControl w:val="off"/>
        <w:rPr>
          <w:rFonts w:ascii="Roboto" w:hAnsi="Roboto" w:eastAsia="Roboto" w:cs="Roboto"/>
        </w:rPr>
      </w:pPr>
      <w:r>
        <w:rPr>
          <w:rFonts w:ascii="Roboto" w:hAnsi="Roboto" w:eastAsia="Roboto" w:cs="Roboto"/>
        </w:rPr>
      </w:r>
      <w:r>
        <w:rPr>
          <w:rFonts w:ascii="Roboto" w:hAnsi="Roboto" w:eastAsia="Roboto" w:cs="Roboto"/>
        </w:rPr>
        <w:t xml:space="preserve">Исправление замечаний при перерегистрации устройств через Кабинет ККТ.</w:t>
      </w:r>
      <w:r>
        <w:rPr>
          <w:rFonts w:ascii="Roboto" w:hAnsi="Roboto" w:eastAsia="Roboto" w:cs="Roboto"/>
        </w:rPr>
      </w:r>
      <w:r/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p>
      <w:pPr>
        <w:widowControl w:val="off"/>
        <w:rPr>
          <w:rFonts w:ascii="Roboto" w:hAnsi="Roboto" w:eastAsia="Roboto" w:cs="Roboto"/>
          <w:highlight w:val="white"/>
        </w:rPr>
      </w:pPr>
      <w:r>
        <w:rPr>
          <w:rtl w:val="0"/>
        </w:rPr>
      </w:r>
      <w:r>
        <w:rPr>
          <w:rFonts w:ascii="Roboto" w:hAnsi="Roboto" w:eastAsia="Roboto" w:cs="Roboto"/>
          <w:highlight w:val="white"/>
        </w:rPr>
      </w:r>
    </w:p>
    <w:p>
      <w:pPr>
        <w:widowControl w:val="off"/>
        <w:rPr>
          <w:rFonts w:ascii="Roboto" w:hAnsi="Roboto" w:eastAsia="Roboto" w:cs="Roboto"/>
        </w:rPr>
      </w:pPr>
      <w:r>
        <w:rPr>
          <w:rtl w:val="0"/>
        </w:rPr>
      </w:r>
      <w:r>
        <w:rPr>
          <w:rFonts w:ascii="Roboto" w:hAnsi="Roboto" w:eastAsia="Roboto" w:cs="Roboto"/>
        </w:rPr>
      </w:r>
    </w:p>
    <w:sectPr>
      <w:footnotePr/>
      <w:endnotePr/>
      <w:type w:val="nextPage"/>
      <w:pgSz w:w="12240" w:h="15840" w:orient="portrait"/>
      <w:pgMar w:top="1440" w:right="1440" w:bottom="1440" w:left="1440" w:header="0" w:footer="720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boto"/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Georg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isLgl w:val="false"/>
      <w:suff w:val="tab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isLgl w:val="false"/>
      <w:suff w:val="tab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isLgl w:val="false"/>
      <w:suff w:val="tab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isLgl w:val="false"/>
      <w:suff w:val="tab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isLgl w:val="false"/>
      <w:suff w:val="tab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isLgl w:val="false"/>
      <w:suff w:val="tab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isLgl w:val="false"/>
      <w:suff w:val="tab"/>
      <w:lvlText w:val="-"/>
      <w:lvlJc w:val="left"/>
      <w:pPr>
        <w:ind w:left="6480" w:hanging="360"/>
      </w:pPr>
      <w:rPr>
        <w:u w:val="none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1"/>
    <w:link w:val="63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3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3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63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63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1"/>
    <w:link w:val="639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3"/>
    <w:next w:val="63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3"/>
    <w:next w:val="63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3"/>
    <w:next w:val="63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3"/>
    <w:uiPriority w:val="34"/>
    <w:qFormat/>
    <w:pPr>
      <w:contextualSpacing/>
      <w:ind w:left="720"/>
    </w:p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40"/>
    <w:uiPriority w:val="10"/>
    <w:rPr>
      <w:sz w:val="48"/>
      <w:szCs w:val="48"/>
    </w:rPr>
  </w:style>
  <w:style w:type="character" w:styleId="37">
    <w:name w:val="Subtitle Char"/>
    <w:basedOn w:val="11"/>
    <w:link w:val="641"/>
    <w:uiPriority w:val="11"/>
    <w:rPr>
      <w:sz w:val="24"/>
      <w:szCs w:val="24"/>
    </w:rPr>
  </w:style>
  <w:style w:type="paragraph" w:styleId="38">
    <w:name w:val="Quote"/>
    <w:basedOn w:val="633"/>
    <w:next w:val="63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3"/>
    <w:next w:val="63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3"/>
    <w:next w:val="6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3"/>
    <w:next w:val="63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3"/>
    <w:next w:val="63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3"/>
    <w:next w:val="63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3"/>
    <w:next w:val="63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3"/>
    <w:next w:val="63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3"/>
    <w:next w:val="63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3"/>
    <w:next w:val="63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3"/>
    <w:next w:val="63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3"/>
    <w:next w:val="63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3"/>
    <w:next w:val="633"/>
    <w:uiPriority w:val="99"/>
    <w:unhideWhenUsed/>
    <w:pPr>
      <w:spacing w:after="0" w:afterAutospacing="0"/>
    </w:pPr>
  </w:style>
  <w:style w:type="table" w:styleId="632" w:default="1">
    <w:name w:val="TableNormal"/>
    <w:tblPr>
      <w:tblCellMar>
        <w:left w:w="100" w:type="dxa"/>
        <w:top w:w="100" w:type="dxa"/>
        <w:right w:w="100" w:type="dxa"/>
        <w:bottom w:w="100" w:type="dxa"/>
      </w:tblCellMar>
    </w:tblPr>
  </w:style>
  <w:style w:type="paragraph" w:styleId="633" w:default="1">
    <w:name w:val="Normal"/>
  </w:style>
  <w:style w:type="paragraph" w:styleId="634">
    <w:name w:val="Heading 1"/>
    <w:basedOn w:val="633"/>
    <w:next w:val="633"/>
    <w:pPr>
      <w:keepLines/>
      <w:keepNext/>
      <w:pageBreakBefore w:val="0"/>
      <w:spacing w:before="480" w:after="120"/>
    </w:pPr>
    <w:rPr>
      <w:b/>
      <w:bCs/>
      <w:sz w:val="48"/>
      <w:szCs w:val="48"/>
    </w:rPr>
  </w:style>
  <w:style w:type="paragraph" w:styleId="635">
    <w:name w:val="Heading 2"/>
    <w:basedOn w:val="633"/>
    <w:next w:val="633"/>
    <w:pPr>
      <w:keepLines/>
      <w:keepNext/>
      <w:pageBreakBefore w:val="0"/>
      <w:spacing w:before="360" w:after="80"/>
    </w:pPr>
    <w:rPr>
      <w:b/>
      <w:bCs/>
      <w:sz w:val="36"/>
      <w:szCs w:val="36"/>
    </w:rPr>
  </w:style>
  <w:style w:type="paragraph" w:styleId="636">
    <w:name w:val="Heading 3"/>
    <w:basedOn w:val="633"/>
    <w:next w:val="633"/>
    <w:pPr>
      <w:keepLines/>
      <w:keepNext/>
      <w:pageBreakBefore w:val="0"/>
      <w:spacing w:before="280" w:after="80"/>
    </w:pPr>
    <w:rPr>
      <w:b/>
      <w:bCs/>
      <w:sz w:val="28"/>
      <w:szCs w:val="28"/>
    </w:rPr>
  </w:style>
  <w:style w:type="paragraph" w:styleId="637">
    <w:name w:val="Heading 4"/>
    <w:basedOn w:val="633"/>
    <w:next w:val="633"/>
    <w:pPr>
      <w:keepLines/>
      <w:keepNext/>
      <w:pageBreakBefore w:val="0"/>
      <w:spacing w:before="240" w:after="40"/>
    </w:pPr>
    <w:rPr>
      <w:b/>
      <w:bCs/>
      <w:sz w:val="24"/>
      <w:szCs w:val="24"/>
    </w:rPr>
  </w:style>
  <w:style w:type="paragraph" w:styleId="638">
    <w:name w:val="Heading 5"/>
    <w:basedOn w:val="633"/>
    <w:next w:val="633"/>
    <w:pPr>
      <w:keepLines/>
      <w:keepNext/>
      <w:pageBreakBefore w:val="0"/>
      <w:spacing w:before="220" w:after="40"/>
    </w:pPr>
    <w:rPr>
      <w:b/>
      <w:bCs/>
      <w:sz w:val="22"/>
      <w:szCs w:val="22"/>
    </w:rPr>
  </w:style>
  <w:style w:type="paragraph" w:styleId="639">
    <w:name w:val="Heading 6"/>
    <w:basedOn w:val="633"/>
    <w:next w:val="633"/>
    <w:pPr>
      <w:keepLines/>
      <w:keepNext/>
      <w:pageBreakBefore w:val="0"/>
      <w:spacing w:before="200" w:after="40"/>
    </w:pPr>
    <w:rPr>
      <w:b/>
      <w:bCs/>
      <w:sz w:val="20"/>
      <w:szCs w:val="20"/>
    </w:rPr>
  </w:style>
  <w:style w:type="paragraph" w:styleId="640">
    <w:name w:val="Title"/>
    <w:basedOn w:val="633"/>
    <w:next w:val="633"/>
    <w:pPr>
      <w:keepLines/>
      <w:keepNext/>
      <w:pageBreakBefore w:val="0"/>
      <w:spacing w:before="480" w:after="120"/>
    </w:pPr>
    <w:rPr>
      <w:b/>
      <w:bCs/>
      <w:sz w:val="72"/>
      <w:szCs w:val="72"/>
    </w:rPr>
  </w:style>
  <w:style w:type="paragraph" w:styleId="641">
    <w:name w:val="Subtitle"/>
    <w:basedOn w:val="633"/>
    <w:next w:val="633"/>
    <w:pPr>
      <w:keepLines/>
      <w:keepNext/>
      <w:pageBreakBefore w:val="0"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character" w:styleId="907" w:default="1">
    <w:name w:val="Default Paragraph Font"/>
    <w:uiPriority w:val="1"/>
    <w:semiHidden/>
    <w:unhideWhenUsed/>
  </w:style>
  <w:style w:type="numbering" w:styleId="908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</cp:coreProperties>
</file>